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39624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Ben Stirling 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Designation: SVP, Rewards+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rtl w:val="0"/>
        </w:rPr>
        <w:t xml:space="preserve">Bio: </w:t>
      </w:r>
      <w:r w:rsidDel="00000000" w:rsidR="00000000" w:rsidRPr="00000000">
        <w:rPr>
          <w:rtl w:val="0"/>
        </w:rPr>
        <w:t xml:space="preserve">Ben leads the Global Commercial team at Capillary, delivering business growth and profitability to global clients. Ben has extensive experience across multiple industries including e-commerce, banking &amp; travel. Ben specializes in leading all aspects of commercial operations for EMEA including; creating our go-to market strategy, defining our value proposition, and creating enterprise-level SaaS partnerships.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